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Настройка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сервисов.</w:t>
      </w:r>
      <w:r>
        <w:t xml:space="preserve"> </w:t>
      </w:r>
      <w:r>
        <w:t xml:space="preserve">DHCP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настройке динамического распределения IP-адресов посредством протокола DHCP (Dynamic Host Configuration Protocol) в локальной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Добавить DNS-записи для домена donskaya.rudn.ru на сервер dns.</w:t>
      </w:r>
    </w:p>
    <w:p>
      <w:pPr>
        <w:numPr>
          <w:ilvl w:val="0"/>
          <w:numId w:val="1001"/>
        </w:numPr>
        <w:pStyle w:val="Compact"/>
      </w:pPr>
      <w:r>
        <w:t xml:space="preserve">Настроить DHCP-сервис на маршрутизаторе.</w:t>
      </w:r>
    </w:p>
    <w:p>
      <w:pPr>
        <w:numPr>
          <w:ilvl w:val="0"/>
          <w:numId w:val="1001"/>
        </w:numPr>
        <w:pStyle w:val="Compact"/>
      </w:pPr>
      <w:r>
        <w:t xml:space="preserve">Заменить в конфигурации оконечных устройствах статическое распределение адресов на динамическое.</w:t>
      </w:r>
    </w:p>
    <w:p>
      <w:pPr>
        <w:numPr>
          <w:ilvl w:val="0"/>
          <w:numId w:val="1001"/>
        </w:numPr>
        <w:pStyle w:val="Compact"/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5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проект прошлой лабораторной работы(рис. 1).</w:t>
      </w:r>
    </w:p>
    <w:p>
      <w:pPr>
        <w:pStyle w:val="CaptionedFigure"/>
      </w:pPr>
      <w:bookmarkStart w:id="25" w:name="fig:001"/>
      <w:r>
        <w:drawing>
          <wp:inline>
            <wp:extent cx="5334000" cy="3020457"/>
            <wp:effectExtent b="0" l="0" r="0" t="0"/>
            <wp:docPr descr="Рис. 1: Схема сети в логической рабочей области Packet Trac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0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Схема сети в логической рабочей области Packet Tracer</w:t>
      </w:r>
    </w:p>
    <w:p>
      <w:pPr>
        <w:pStyle w:val="BodyText"/>
      </w:pPr>
      <w:r>
        <w:t xml:space="preserve">В логическую рабочую область проекта добавьте сервер dns и подключим его к коммутатору msk-donskaya-yalantsova-sw-3 через порт Fa0/2. В конфигурации сервера укажите в качестве адреса шлюза 10.128.0.1, а в качестве адреса самого сервера — 10.128.0.5 с соответствующей маской 255.255.255.0.(рис. 2).</w:t>
      </w:r>
    </w:p>
    <w:p>
      <w:pPr>
        <w:pStyle w:val="CaptionedFigure"/>
      </w:pPr>
      <w:bookmarkStart w:id="29" w:name="fig:002"/>
      <w:r>
        <w:drawing>
          <wp:inline>
            <wp:extent cx="5334000" cy="2806295"/>
            <wp:effectExtent b="0" l="0" r="0" t="0"/>
            <wp:docPr descr="Рис. 2: Логическая схема локальной сети с добавленным DNS-сервером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6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Логическая схема локальной сети с добавленным DNS-сервером</w:t>
      </w:r>
    </w:p>
    <w:p>
      <w:pPr>
        <w:pStyle w:val="BodyText"/>
      </w:pPr>
      <w:r>
        <w:t xml:space="preserve">Активируем порт,к которому подключен DNS-сервер, на коммутаторе с помощью команд(рис. 3).</w:t>
      </w:r>
    </w:p>
    <w:p>
      <w:pPr>
        <w:pStyle w:val="CaptionedFigure"/>
      </w:pPr>
      <w:bookmarkStart w:id="33" w:name="fig:003"/>
      <w:r>
        <w:drawing>
          <wp:inline>
            <wp:extent cx="5334000" cy="2667000"/>
            <wp:effectExtent b="0" l="0" r="0" t="0"/>
            <wp:docPr descr="Рис. 3: Активация порт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Активация порта</w:t>
      </w:r>
    </w:p>
    <w:p>
      <w:pPr>
        <w:pStyle w:val="BodyText"/>
      </w:pPr>
      <w:r>
        <w:t xml:space="preserve">Настроим сервис DNS(рис. 4):</w:t>
      </w:r>
      <w:r>
        <w:t xml:space="preserve"> </w:t>
      </w:r>
      <w:r>
        <w:t xml:space="preserve">- в конфигурации сервера выберите службу DNS, активируйте её (выбрав</w:t>
      </w:r>
      <w:r>
        <w:t xml:space="preserve"> </w:t>
      </w:r>
      <w:r>
        <w:t xml:space="preserve">флаг On);</w:t>
      </w:r>
      <w:r>
        <w:t xml:space="preserve"> </w:t>
      </w:r>
      <w:r>
        <w:t xml:space="preserve">- в поле Type в качестве типа записи DNS выберите записи типа A (A Record);</w:t>
      </w:r>
      <w:r>
        <w:t xml:space="preserve"> </w:t>
      </w:r>
      <w:r>
        <w:t xml:space="preserve">- в поле Name укажите доменное имя, по которому можно обратиться,</w:t>
      </w:r>
      <w:r>
        <w:t xml:space="preserve"> </w:t>
      </w:r>
      <w:r>
        <w:t xml:space="preserve">например, к web-серверу — www.donskaya.rudn.ru, затем укажите его</w:t>
      </w:r>
      <w:r>
        <w:t xml:space="preserve"> </w:t>
      </w:r>
      <w:r>
        <w:t xml:space="preserve">IP-адрес в соответствующем поле 10.128.0.2;</w:t>
      </w:r>
      <w:r>
        <w:t xml:space="preserve"> </w:t>
      </w:r>
      <w:r>
        <w:t xml:space="preserve">- нажав на кнопку Add , добавьте DNS-запись на сервер;</w:t>
      </w:r>
      <w:r>
        <w:t xml:space="preserve"> </w:t>
      </w:r>
      <w:r>
        <w:t xml:space="preserve">- аналогичным образом добавьте DNS-записи для серверов mail, file, dns согласно распределению адресов из таблицы из лабораторной работы 3;</w:t>
      </w:r>
      <w:r>
        <w:t xml:space="preserve"> </w:t>
      </w:r>
      <w:r>
        <w:t xml:space="preserve">- сохраните конфигурацию сервера.</w:t>
      </w:r>
    </w:p>
    <w:p>
      <w:pPr>
        <w:pStyle w:val="CaptionedFigure"/>
      </w:pPr>
      <w:bookmarkStart w:id="37" w:name="fig:004"/>
      <w:r>
        <w:drawing>
          <wp:inline>
            <wp:extent cx="5334000" cy="4889500"/>
            <wp:effectExtent b="0" l="0" r="0" t="0"/>
            <wp:docPr descr="Рис. 4: Окно настройки сервиса DNS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Окно настройки сервиса DNS</w:t>
      </w:r>
    </w:p>
    <w:p>
      <w:pPr>
        <w:pStyle w:val="BodyText"/>
      </w:pPr>
      <w:r>
        <w:t xml:space="preserve">Настроим DHCP-сервис на маршрутизаторе(рис. 5), используя приведённые ниже команды для каждой выделенной сети: укажем IP-адрес DNS-сервера; затем перейдем к настройке DHCP; зададим название конфигурируемому диапазону адресов (пулу адресов), укажем адрес сети, а также адреса шлюза и DNS-сервера; зададим пулы адресов, исключаемых из динамического распределениятабл.</w:t>
      </w:r>
      <w:r>
        <w:t xml:space="preserve"> </w:t>
      </w:r>
      <w:r>
        <w:rPr>
          <w:bCs/>
          <w:b/>
        </w:rPr>
        <w:t xml:space="preserve">¿tbl:plan?</w:t>
      </w:r>
      <w:r>
        <w:t xml:space="preserve">.</w:t>
      </w:r>
    </w:p>
    <w:p>
      <w:pPr>
        <w:pStyle w:val="CaptionedFigure"/>
      </w:pPr>
      <w:bookmarkStart w:id="41" w:name="fig:005"/>
      <w:r>
        <w:drawing>
          <wp:inline>
            <wp:extent cx="5334000" cy="5691343"/>
            <wp:effectExtent b="0" l="0" r="0" t="0"/>
            <wp:docPr descr="Рис. 5: Настройка DHCP-сервиса на маршрутизаторе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1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Настройка DHCP-сервиса на маршрутизаторе</w:t>
      </w:r>
    </w:p>
    <w:bookmarkStart w:id="42" w:name="tbl:iplan"/>
    <w:p>
      <w:pPr>
        <w:pStyle w:val="TableCaption"/>
      </w:pPr>
      <w:r>
        <w:t xml:space="preserve">Таблица 1: Регламент выделения ip-адресов (для сети класса C)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1: Регламент выделения ip-адресов (для сети класса C)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IP-адреса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Назначение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Сетевое оборудование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20-29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Серверы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30-199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Компьютеры, DHCP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200-219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Компьютеры, Static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220-229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Принтеры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230-254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Резерв</w:t>
            </w:r>
          </w:p>
        </w:tc>
      </w:tr>
    </w:tbl>
    <w:bookmarkEnd w:id="42"/>
    <w:p>
      <w:pPr>
        <w:pStyle w:val="BodyText"/>
      </w:pPr>
      <w:r>
        <w:t xml:space="preserve">Просмотрим информацию о пулах DHCP и о привязках выданных адресов(рис. 6).</w:t>
      </w:r>
    </w:p>
    <w:p>
      <w:pPr>
        <w:pStyle w:val="CaptionedFigure"/>
      </w:pPr>
      <w:bookmarkStart w:id="46" w:name="fig:006"/>
      <w:r>
        <w:drawing>
          <wp:inline>
            <wp:extent cx="5334000" cy="6512061"/>
            <wp:effectExtent b="0" l="0" r="0" t="0"/>
            <wp:docPr descr="Рис. 6: Просмотр информации о DHCP пулах и выданных адресах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2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Просмотр информации о DHCP пулах и выданных адресах</w:t>
      </w:r>
    </w:p>
    <w:p>
      <w:pPr>
        <w:pStyle w:val="BodyText"/>
      </w:pPr>
      <w:r>
        <w:t xml:space="preserve">Можно увидеть информацию об IP-адресах пулов, шлюзе и диапозоне. Пока что никаие адреса не были выданы, поэтому в информации о привязке ничего нет.</w:t>
      </w:r>
    </w:p>
    <w:p>
      <w:pPr>
        <w:pStyle w:val="BodyText"/>
      </w:pPr>
      <w:r>
        <w:t xml:space="preserve">На оконечных устройствах заменим в настройках статическое распределение адресов на динамическое. Можем увидеть, что выделяется c первого адреса из доступного диапазона по-очереди(рис. 7).</w:t>
      </w:r>
    </w:p>
    <w:p>
      <w:pPr>
        <w:pStyle w:val="CaptionedFigure"/>
      </w:pPr>
      <w:bookmarkStart w:id="50" w:name="fig:007"/>
      <w:r>
        <w:drawing>
          <wp:inline>
            <wp:extent cx="5334000" cy="1902709"/>
            <wp:effectExtent b="0" l="0" r="0" t="0"/>
            <wp:docPr descr="Рис. 7: IP-адрес выделенный DHCP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2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IP-адрес выделенный DHCP</w:t>
      </w:r>
    </w:p>
    <w:p>
      <w:pPr>
        <w:pStyle w:val="BodyText"/>
      </w:pPr>
      <w:r>
        <w:t xml:space="preserve">Проверим доступность устройств из разных подсетей(рис. 8).</w:t>
      </w:r>
    </w:p>
    <w:p>
      <w:pPr>
        <w:pStyle w:val="CaptionedFigure"/>
      </w:pPr>
      <w:bookmarkStart w:id="54" w:name="fig:008"/>
      <w:r>
        <w:drawing>
          <wp:inline>
            <wp:extent cx="5334000" cy="4229184"/>
            <wp:effectExtent b="0" l="0" r="0" t="0"/>
            <wp:docPr descr="Рис. 8: Проверка доступности устройств из разных подсетей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9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Проверка доступности устройств из разных подсетей</w:t>
      </w:r>
    </w:p>
    <w:p>
      <w:pPr>
        <w:pStyle w:val="BodyText"/>
      </w:pPr>
      <w:r>
        <w:t xml:space="preserve">В режиме симуляции изучим, каким образом происходит запрос адреса по протоколу DHCP(рис. 9).</w:t>
      </w:r>
    </w:p>
    <w:p>
      <w:pPr>
        <w:pStyle w:val="CaptionedFigure"/>
      </w:pPr>
      <w:bookmarkStart w:id="58" w:name="fig:009"/>
      <w:r>
        <w:drawing>
          <wp:inline>
            <wp:extent cx="5334000" cy="2107670"/>
            <wp:effectExtent b="0" l="0" r="0" t="0"/>
            <wp:docPr descr="Рис. 9: Режим симуляции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7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Режим симуляции</w:t>
      </w:r>
    </w:p>
    <w:p>
      <w:pPr>
        <w:pStyle w:val="BodyText"/>
      </w:pPr>
      <w:r>
        <w:t xml:space="preserve">Мы отправили запрос на выделение адреса для устройства donskaya-dk-1. Сначала DHCP-пакет рассылается всем устройствам сети и принимается маршрутизатором. В заголовках DNCP при этом указан только MAC-адрес устройства, которому нужен адрес. Затем маршрутизатор выделяет адрес нужному MAC-адресу на основе информации об уже занятях в этой подсети адресах. Он отпрвляет ответ устройству о том, какой именно адрес выделен. Теперь в заголовках указан адрес шлюза подсети, адрес устройства, а также информация об адресе dns-сервера</w:t>
      </w:r>
    </w:p>
    <w:bookmarkEnd w:id="59"/>
    <w:bookmarkStart w:id="60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получили навыки по настройке динамического распределения IP-адресов посредством протокола DHCP в локальной сети.</w:t>
      </w:r>
    </w:p>
    <w:bookmarkEnd w:id="60"/>
    <w:bookmarkStart w:id="61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За что отвечает протокол DHCP?</w:t>
      </w:r>
    </w:p>
    <w:p>
      <w:pPr>
        <w:numPr>
          <w:ilvl w:val="0"/>
          <w:numId w:val="1002"/>
        </w:numPr>
      </w:pPr>
      <w:r>
        <w:t xml:space="preserve">Какие типы DHCP-сообщений передаются по сети?</w:t>
      </w:r>
    </w:p>
    <w:p>
      <w:pPr>
        <w:numPr>
          <w:ilvl w:val="0"/>
          <w:numId w:val="1002"/>
        </w:numPr>
      </w:pPr>
      <w:r>
        <w:t xml:space="preserve">Какие параметры могут быть переданы в сообщениях DHCP?</w:t>
      </w:r>
    </w:p>
    <w:p>
      <w:pPr>
        <w:numPr>
          <w:ilvl w:val="0"/>
          <w:numId w:val="1002"/>
        </w:numPr>
      </w:pPr>
      <w:r>
        <w:t xml:space="preserve">Что такое DNS?</w:t>
      </w:r>
    </w:p>
    <w:p>
      <w:pPr>
        <w:numPr>
          <w:ilvl w:val="0"/>
          <w:numId w:val="1002"/>
        </w:numPr>
      </w:pPr>
      <w:r>
        <w:t xml:space="preserve">Какие типы записи описания ресурсов есть в DNS и для чего они используются?</w:t>
      </w:r>
    </w:p>
    <w:p>
      <w:pPr>
        <w:numPr>
          <w:ilvl w:val="0"/>
          <w:numId w:val="1002"/>
        </w:numPr>
      </w:pPr>
      <w:r>
        <w:t xml:space="preserve">Протокол DHCP отвечает за динамическое назначение IP-адресов и других сетевых параметров устройствам в сети.</w:t>
      </w:r>
    </w:p>
    <w:p>
      <w:pPr>
        <w:numPr>
          <w:ilvl w:val="0"/>
          <w:numId w:val="1002"/>
        </w:numPr>
      </w:pPr>
      <w:r>
        <w:t xml:space="preserve">Типы DHCP-сообщений: DHCP Discover, DHCP Offer, DHCP Request, DHCP Acknowledge.</w:t>
      </w:r>
    </w:p>
    <w:p>
      <w:pPr>
        <w:numPr>
          <w:ilvl w:val="0"/>
          <w:numId w:val="1002"/>
        </w:numPr>
      </w:pPr>
      <w:r>
        <w:t xml:space="preserve">Параметры DHCP могут включать IP-адреса, шлюзы, DNS-серверы, временные интервалы аренды и другие настройки сети.</w:t>
      </w:r>
    </w:p>
    <w:p>
      <w:pPr>
        <w:numPr>
          <w:ilvl w:val="0"/>
          <w:numId w:val="1002"/>
        </w:numPr>
      </w:pPr>
      <w:r>
        <w:t xml:space="preserve">DNS (Domain Name System) - служит для преобразования доменных имен в IP-адреса и обратно.</w:t>
      </w:r>
    </w:p>
    <w:p>
      <w:pPr>
        <w:numPr>
          <w:ilvl w:val="0"/>
          <w:numId w:val="1002"/>
        </w:numPr>
      </w:pPr>
      <w:r>
        <w:t xml:space="preserve">Типы записей DNS: A (IPv4-адрес), AAAA (IPv6-адрес), CNAME (каноническое имя), MX (почтовый сервер), TXT (текстовая информация) и другие.</w:t>
      </w:r>
    </w:p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8</dc:title>
  <dc:creator>Ланцова Яна Игоревна</dc:creator>
  <dc:language>ru-RU</dc:language>
  <cp:keywords/>
  <dcterms:created xsi:type="dcterms:W3CDTF">2025-04-03T06:44:13Z</dcterms:created>
  <dcterms:modified xsi:type="dcterms:W3CDTF">2025-04-03T06:44:13Z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Настройка сетевых сервисов. DHCP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